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F15" w:rsidRPr="00F52B97" w:rsidRDefault="004F3F15" w:rsidP="004F3F15">
      <w:pPr>
        <w:pStyle w:val="BodyText"/>
        <w:tabs>
          <w:tab w:val="left" w:pos="540"/>
        </w:tabs>
        <w:spacing w:line="360" w:lineRule="auto"/>
        <w:jc w:val="center"/>
        <w:rPr>
          <w:b/>
          <w:bCs/>
          <w:szCs w:val="24"/>
        </w:rPr>
      </w:pPr>
      <w:r w:rsidRPr="00F52B97">
        <w:rPr>
          <w:b/>
          <w:bCs/>
          <w:szCs w:val="24"/>
        </w:rPr>
        <w:t>A Note for the Users of Unit Level Data: Comprehensive Annual Modular Survey</w:t>
      </w:r>
    </w:p>
    <w:p w:rsidR="004F3F15" w:rsidRPr="00F52B97" w:rsidRDefault="004F3F15" w:rsidP="004F3F15">
      <w:pPr>
        <w:pStyle w:val="BodyText"/>
        <w:tabs>
          <w:tab w:val="left" w:pos="540"/>
        </w:tabs>
        <w:spacing w:line="360" w:lineRule="auto"/>
        <w:rPr>
          <w:szCs w:val="24"/>
        </w:rPr>
      </w:pPr>
    </w:p>
    <w:p w:rsidR="005F7754" w:rsidRPr="00F52B97" w:rsidRDefault="005F7754" w:rsidP="005F7754">
      <w:pPr>
        <w:pStyle w:val="BodyText"/>
        <w:tabs>
          <w:tab w:val="left" w:pos="540"/>
        </w:tabs>
        <w:spacing w:line="360" w:lineRule="auto"/>
        <w:rPr>
          <w:szCs w:val="24"/>
          <w:lang w:val="en-IN"/>
        </w:rPr>
      </w:pPr>
      <w:r w:rsidRPr="00F52B97">
        <w:rPr>
          <w:szCs w:val="24"/>
          <w:lang w:val="en-IN"/>
        </w:rPr>
        <w:t xml:space="preserve">The National Sample Survey Office (NSSO) conducted the ‘Comprehensive Annual Modular Survey (CAMS)’ </w:t>
      </w:r>
      <w:r w:rsidR="00E36050" w:rsidRPr="00F52B97">
        <w:rPr>
          <w:szCs w:val="24"/>
          <w:lang w:val="en-IN"/>
        </w:rPr>
        <w:t>in</w:t>
      </w:r>
      <w:r w:rsidRPr="00F52B97">
        <w:rPr>
          <w:szCs w:val="24"/>
          <w:lang w:val="en-IN"/>
        </w:rPr>
        <w:t xml:space="preserve"> its 79</w:t>
      </w:r>
      <w:r w:rsidRPr="00F52B97">
        <w:rPr>
          <w:szCs w:val="24"/>
          <w:vertAlign w:val="superscript"/>
          <w:lang w:val="en-IN"/>
        </w:rPr>
        <w:t>th</w:t>
      </w:r>
      <w:r w:rsidRPr="00F52B97">
        <w:rPr>
          <w:szCs w:val="24"/>
          <w:lang w:val="en-IN"/>
        </w:rPr>
        <w:t xml:space="preserve"> Round from July 2022 to June 2023. The survey aimed to collect data on various indicators </w:t>
      </w:r>
      <w:r w:rsidR="00E36050" w:rsidRPr="00F52B97">
        <w:rPr>
          <w:szCs w:val="24"/>
          <w:lang w:val="en-IN"/>
        </w:rPr>
        <w:t>related to</w:t>
      </w:r>
      <w:r w:rsidRPr="00F52B97">
        <w:rPr>
          <w:szCs w:val="24"/>
          <w:lang w:val="en-IN"/>
        </w:rPr>
        <w:t xml:space="preserve"> education, health, assets, transport facilities etc. from randomly selected households.</w:t>
      </w:r>
    </w:p>
    <w:p w:rsidR="00E36050" w:rsidRPr="00F52B97" w:rsidRDefault="00E36050" w:rsidP="005F7754">
      <w:pPr>
        <w:pStyle w:val="BodyText"/>
        <w:tabs>
          <w:tab w:val="left" w:pos="540"/>
        </w:tabs>
        <w:spacing w:line="360" w:lineRule="auto"/>
        <w:rPr>
          <w:szCs w:val="24"/>
          <w:lang w:val="en-IN"/>
        </w:rPr>
      </w:pPr>
    </w:p>
    <w:p w:rsidR="00E36050" w:rsidRPr="00F52B97" w:rsidRDefault="00E36050" w:rsidP="00E36050">
      <w:pPr>
        <w:pStyle w:val="BodyText"/>
        <w:tabs>
          <w:tab w:val="left" w:pos="540"/>
        </w:tabs>
        <w:spacing w:line="360" w:lineRule="auto"/>
        <w:rPr>
          <w:szCs w:val="24"/>
          <w:lang w:val="en-IN"/>
        </w:rPr>
      </w:pPr>
      <w:r w:rsidRPr="00F52B97">
        <w:rPr>
          <w:szCs w:val="24"/>
          <w:lang w:val="en-IN"/>
        </w:rPr>
        <w:t xml:space="preserve">Like all other NSS surveys, in this survey too, there has been provision to collect information on household characteristics e.g., social group, religion, household type etc. along with demographic particulars of household members, namely, age, marital status etc. The purpose of gathering information on these auxiliary variables </w:t>
      </w:r>
      <w:r w:rsidR="008C371D" w:rsidRPr="00F52B97">
        <w:rPr>
          <w:szCs w:val="24"/>
          <w:lang w:val="en-IN"/>
        </w:rPr>
        <w:t xml:space="preserve">is </w:t>
      </w:r>
      <w:r w:rsidRPr="00F52B97">
        <w:rPr>
          <w:szCs w:val="24"/>
          <w:lang w:val="en-IN"/>
        </w:rPr>
        <w:t xml:space="preserve">to </w:t>
      </w:r>
      <w:r w:rsidR="00990B18" w:rsidRPr="00F52B97">
        <w:rPr>
          <w:szCs w:val="24"/>
          <w:lang w:val="en-IN"/>
        </w:rPr>
        <w:t xml:space="preserve">validate </w:t>
      </w:r>
      <w:r w:rsidRPr="00F52B97">
        <w:rPr>
          <w:szCs w:val="24"/>
          <w:lang w:val="en-IN"/>
        </w:rPr>
        <w:t xml:space="preserve">variables of interest and not </w:t>
      </w:r>
      <w:r w:rsidR="00990B18" w:rsidRPr="00F52B97">
        <w:rPr>
          <w:szCs w:val="24"/>
          <w:lang w:val="en-IN"/>
        </w:rPr>
        <w:t xml:space="preserve">to generate </w:t>
      </w:r>
      <w:r w:rsidRPr="00F52B97">
        <w:rPr>
          <w:szCs w:val="24"/>
          <w:lang w:val="en-IN"/>
        </w:rPr>
        <w:t>any estimates on the</w:t>
      </w:r>
      <w:r w:rsidR="00990B18" w:rsidRPr="00F52B97">
        <w:rPr>
          <w:szCs w:val="24"/>
          <w:lang w:val="en-IN"/>
        </w:rPr>
        <w:t>se</w:t>
      </w:r>
      <w:r w:rsidRPr="00F52B97">
        <w:rPr>
          <w:szCs w:val="24"/>
          <w:lang w:val="en-IN"/>
        </w:rPr>
        <w:t xml:space="preserve"> auxiliary</w:t>
      </w:r>
      <w:r w:rsidR="00990B18" w:rsidRPr="00F52B97">
        <w:rPr>
          <w:szCs w:val="24"/>
          <w:lang w:val="en-IN"/>
        </w:rPr>
        <w:t xml:space="preserve"> variables. Further</w:t>
      </w:r>
      <w:r w:rsidRPr="00F52B97">
        <w:rPr>
          <w:szCs w:val="24"/>
          <w:lang w:val="en-IN"/>
        </w:rPr>
        <w:t xml:space="preserve">, data related to these auxiliary variables were recorded as reported by the respondent and not verified with any administrative record(s). Hence, the users of the </w:t>
      </w:r>
      <w:r w:rsidR="00D55866" w:rsidRPr="00F52B97">
        <w:rPr>
          <w:szCs w:val="24"/>
          <w:lang w:val="en-IN"/>
        </w:rPr>
        <w:t>unit-level</w:t>
      </w:r>
      <w:r w:rsidRPr="00F52B97">
        <w:rPr>
          <w:szCs w:val="24"/>
          <w:lang w:val="en-IN"/>
        </w:rPr>
        <w:t xml:space="preserve"> data are advised not to use </w:t>
      </w:r>
      <w:r w:rsidR="00D55866" w:rsidRPr="00F52B97">
        <w:rPr>
          <w:szCs w:val="24"/>
          <w:lang w:val="en-IN"/>
        </w:rPr>
        <w:t xml:space="preserve">this </w:t>
      </w:r>
      <w:proofErr w:type="gramStart"/>
      <w:r w:rsidR="00D55866" w:rsidRPr="00F52B97">
        <w:rPr>
          <w:szCs w:val="24"/>
          <w:lang w:val="en-IN"/>
        </w:rPr>
        <w:t>information</w:t>
      </w:r>
      <w:proofErr w:type="gramEnd"/>
      <w:r w:rsidRPr="00F52B97">
        <w:rPr>
          <w:szCs w:val="24"/>
          <w:lang w:val="en-IN"/>
        </w:rPr>
        <w:t xml:space="preserve"> for estimatin</w:t>
      </w:r>
      <w:r w:rsidR="00D55866" w:rsidRPr="00F52B97">
        <w:rPr>
          <w:szCs w:val="24"/>
          <w:lang w:val="en-IN"/>
        </w:rPr>
        <w:t>g</w:t>
      </w:r>
      <w:r w:rsidRPr="00F52B97">
        <w:rPr>
          <w:szCs w:val="24"/>
          <w:lang w:val="en-IN"/>
        </w:rPr>
        <w:t xml:space="preserve"> indicators</w:t>
      </w:r>
      <w:r w:rsidR="00990B18" w:rsidRPr="00F52B97">
        <w:rPr>
          <w:szCs w:val="24"/>
          <w:lang w:val="en-IN"/>
        </w:rPr>
        <w:t xml:space="preserve"> corresponding to these auxiliary variables</w:t>
      </w:r>
      <w:r w:rsidR="008C371D" w:rsidRPr="00F52B97">
        <w:rPr>
          <w:szCs w:val="24"/>
          <w:lang w:val="en-IN"/>
        </w:rPr>
        <w:t>,</w:t>
      </w:r>
      <w:r w:rsidR="00990B18" w:rsidRPr="00F52B97">
        <w:rPr>
          <w:szCs w:val="24"/>
          <w:lang w:val="en-IN"/>
        </w:rPr>
        <w:t xml:space="preserve"> because</w:t>
      </w:r>
      <w:r w:rsidRPr="00F52B97">
        <w:rPr>
          <w:szCs w:val="24"/>
          <w:lang w:val="en-IN"/>
        </w:rPr>
        <w:t xml:space="preserve"> such an exercise </w:t>
      </w:r>
      <w:r w:rsidR="00990B18" w:rsidRPr="00F52B97">
        <w:rPr>
          <w:szCs w:val="24"/>
          <w:lang w:val="en-IN"/>
        </w:rPr>
        <w:t xml:space="preserve">may </w:t>
      </w:r>
      <w:r w:rsidRPr="00F52B97">
        <w:rPr>
          <w:szCs w:val="24"/>
          <w:lang w:val="en-IN"/>
        </w:rPr>
        <w:t>result in misleading and inappropriate conclusions.</w:t>
      </w:r>
    </w:p>
    <w:p w:rsidR="00D75E58" w:rsidRDefault="00D75E58" w:rsidP="00D75E58">
      <w:pPr>
        <w:pStyle w:val="BodyText"/>
        <w:widowControl w:val="0"/>
        <w:spacing w:line="360" w:lineRule="auto"/>
      </w:pPr>
    </w:p>
    <w:p w:rsidR="00D75E58" w:rsidRDefault="00D75E58" w:rsidP="00D75E58">
      <w:pPr>
        <w:pStyle w:val="BodyText"/>
        <w:widowControl w:val="0"/>
        <w:spacing w:line="360" w:lineRule="auto"/>
      </w:pPr>
      <w:r>
        <w:rPr>
          <w:lang w:val="en-IN"/>
        </w:rPr>
        <w:t>Further, t</w:t>
      </w:r>
      <w:r>
        <w:t>o arrive at the total expenditure incurred by the household on account of health, the survey has collected expenditure at disaggregated level by various components of expenditure such as: (</w:t>
      </w:r>
      <w:proofErr w:type="spellStart"/>
      <w:r>
        <w:t>i</w:t>
      </w:r>
      <w:proofErr w:type="spellEnd"/>
      <w:r>
        <w:t>) package component and (ii) non-package component (doctor’s fee, medicine, diagnostic test, bed charges, other medical expenses, transport expenses). Quite often, it was found that households had difficulties in reporting break-ups of the total expenditure incurred. In many such cases, the total expenditure incurred for availing hospitalized treatment had been reported against package components, although there is a possibility that some of these might not have been availed as a package. Thus, some proportion of the package component might include expenditure for treatment taken under non-package component. It may also be noted that the information was recorded as reported by the household and had not been verified/cross-checked with any records or documents. Accordingly, users of the unit-level data are advised not to make use of the component-wise expenditure for the estimation of any indicators, as such an exercise may lead to misleading and inappropriate conclusions.</w:t>
      </w:r>
    </w:p>
    <w:p w:rsidR="00E36050" w:rsidRPr="00D75E58" w:rsidRDefault="00E36050" w:rsidP="00E36050">
      <w:pPr>
        <w:pStyle w:val="BodyText"/>
        <w:tabs>
          <w:tab w:val="left" w:pos="540"/>
        </w:tabs>
        <w:spacing w:line="360" w:lineRule="auto"/>
        <w:rPr>
          <w:szCs w:val="24"/>
        </w:rPr>
      </w:pPr>
    </w:p>
    <w:p w:rsidR="004F3F15" w:rsidRDefault="00990B18" w:rsidP="00082374">
      <w:pPr>
        <w:pStyle w:val="BodyText"/>
        <w:tabs>
          <w:tab w:val="left" w:pos="540"/>
        </w:tabs>
        <w:spacing w:line="360" w:lineRule="auto"/>
        <w:rPr>
          <w:szCs w:val="24"/>
          <w:lang w:val="en-IN"/>
        </w:rPr>
      </w:pPr>
      <w:r w:rsidRPr="00F52B97">
        <w:rPr>
          <w:szCs w:val="24"/>
          <w:lang w:val="en-IN"/>
        </w:rPr>
        <w:t>Also</w:t>
      </w:r>
      <w:r w:rsidR="00082374" w:rsidRPr="00F52B97">
        <w:rPr>
          <w:szCs w:val="24"/>
          <w:lang w:val="en-IN"/>
        </w:rPr>
        <w:t xml:space="preserve">, when interpreting survey </w:t>
      </w:r>
      <w:r w:rsidRPr="00F52B97">
        <w:rPr>
          <w:szCs w:val="24"/>
          <w:lang w:val="en-IN"/>
        </w:rPr>
        <w:t xml:space="preserve">the </w:t>
      </w:r>
      <w:r w:rsidR="00082374" w:rsidRPr="00F52B97">
        <w:rPr>
          <w:szCs w:val="24"/>
          <w:lang w:val="en-IN"/>
        </w:rPr>
        <w:t xml:space="preserve">results, it is essential to account for the Relative Standard Error (RSE) associated with the estimates. It should be noted that the survey was not </w:t>
      </w:r>
      <w:r w:rsidR="00082374" w:rsidRPr="00F52B97">
        <w:rPr>
          <w:szCs w:val="24"/>
          <w:lang w:val="en-IN"/>
        </w:rPr>
        <w:lastRenderedPageBreak/>
        <w:t>specifically designed to capture infrequent events, such as the performance of advanced skills like coding for software development or modification. Therefore, when analyzing and interpreting the data, special attention must be given to the limited sample sizes of specific indicators or domains, particularly in smaller states or union territories. Furthermore, it is crucial to recognize that the survey-based estimated totals are intended exclusively for the calculation of rates and ratios. Using these estimated totals to derive absolute figures, such as population estimates, from unit-level data is not recommended.</w:t>
      </w:r>
    </w:p>
    <w:p w:rsidR="002E01D7" w:rsidRDefault="002E01D7" w:rsidP="00082374">
      <w:pPr>
        <w:pStyle w:val="BodyText"/>
        <w:tabs>
          <w:tab w:val="left" w:pos="540"/>
        </w:tabs>
        <w:spacing w:line="360" w:lineRule="auto"/>
        <w:rPr>
          <w:szCs w:val="24"/>
          <w:lang w:val="en-IN"/>
        </w:rPr>
      </w:pPr>
    </w:p>
    <w:p w:rsidR="002E01D7" w:rsidRPr="00F52B97" w:rsidRDefault="002E01D7" w:rsidP="00082374">
      <w:pPr>
        <w:pStyle w:val="BodyText"/>
        <w:tabs>
          <w:tab w:val="left" w:pos="540"/>
        </w:tabs>
        <w:spacing w:line="360" w:lineRule="auto"/>
        <w:rPr>
          <w:szCs w:val="24"/>
          <w:lang w:val="en-IN"/>
        </w:rPr>
      </w:pPr>
      <w:r>
        <w:rPr>
          <w:szCs w:val="24"/>
          <w:lang w:val="en-IN"/>
        </w:rPr>
        <w:t>It is to be noted that the unit-level data mainly contains those fields which are essential for the computation of indicators as published in the report (</w:t>
      </w:r>
      <w:r w:rsidRPr="00597B12">
        <w:rPr>
          <w:i/>
          <w:iCs/>
          <w:szCs w:val="24"/>
          <w:lang w:val="en-IN"/>
        </w:rPr>
        <w:t xml:space="preserve">NSS Report No </w:t>
      </w:r>
      <w:r w:rsidR="00597B12" w:rsidRPr="00597B12">
        <w:rPr>
          <w:i/>
          <w:iCs/>
          <w:szCs w:val="24"/>
          <w:lang w:val="en-IN"/>
        </w:rPr>
        <w:t>5</w:t>
      </w:r>
      <w:r w:rsidRPr="00597B12">
        <w:rPr>
          <w:i/>
          <w:iCs/>
          <w:szCs w:val="24"/>
          <w:lang w:val="en-IN"/>
        </w:rPr>
        <w:t>90</w:t>
      </w:r>
      <w:r>
        <w:rPr>
          <w:szCs w:val="24"/>
          <w:lang w:val="en-IN"/>
        </w:rPr>
        <w:t>). Readers are requested to refer the report while using the data. However, the set of documents released along with unit-level data also contains the whole instruction manual (</w:t>
      </w:r>
      <w:proofErr w:type="spellStart"/>
      <w:r>
        <w:rPr>
          <w:szCs w:val="24"/>
          <w:lang w:val="en-IN"/>
        </w:rPr>
        <w:t>Vol</w:t>
      </w:r>
      <w:proofErr w:type="spellEnd"/>
      <w:r>
        <w:rPr>
          <w:szCs w:val="24"/>
          <w:lang w:val="en-IN"/>
        </w:rPr>
        <w:t xml:space="preserve"> I</w:t>
      </w:r>
      <w:r w:rsidR="00EC0270">
        <w:rPr>
          <w:szCs w:val="24"/>
          <w:lang w:val="en-IN"/>
        </w:rPr>
        <w:t>) of NSS 79</w:t>
      </w:r>
      <w:r w:rsidR="00EC0270" w:rsidRPr="00EC0270">
        <w:rPr>
          <w:szCs w:val="24"/>
          <w:vertAlign w:val="superscript"/>
          <w:lang w:val="en-IN"/>
        </w:rPr>
        <w:t>th</w:t>
      </w:r>
      <w:r w:rsidR="00EC0270">
        <w:rPr>
          <w:szCs w:val="24"/>
          <w:lang w:val="en-IN"/>
        </w:rPr>
        <w:t xml:space="preserve"> round, Instruction manual </w:t>
      </w:r>
      <w:proofErr w:type="spellStart"/>
      <w:r>
        <w:rPr>
          <w:szCs w:val="24"/>
          <w:lang w:val="en-IN"/>
        </w:rPr>
        <w:t>Vol</w:t>
      </w:r>
      <w:proofErr w:type="spellEnd"/>
      <w:r>
        <w:rPr>
          <w:szCs w:val="24"/>
          <w:lang w:val="en-IN"/>
        </w:rPr>
        <w:t xml:space="preserve"> II</w:t>
      </w:r>
      <w:r w:rsidR="00EC0270">
        <w:rPr>
          <w:szCs w:val="24"/>
          <w:lang w:val="en-IN"/>
        </w:rPr>
        <w:t xml:space="preserve"> (Listing and CAMS schedule</w:t>
      </w:r>
      <w:r>
        <w:rPr>
          <w:szCs w:val="24"/>
          <w:lang w:val="en-IN"/>
        </w:rPr>
        <w:t>) covering survey coverage, concepts</w:t>
      </w:r>
      <w:r w:rsidR="00EC0270">
        <w:rPr>
          <w:szCs w:val="24"/>
          <w:lang w:val="en-IN"/>
        </w:rPr>
        <w:t xml:space="preserve"> etc. used in the survey</w:t>
      </w:r>
      <w:r>
        <w:rPr>
          <w:szCs w:val="24"/>
          <w:lang w:val="en-IN"/>
        </w:rPr>
        <w:t xml:space="preserve">.     </w:t>
      </w:r>
    </w:p>
    <w:sectPr w:rsidR="002E01D7" w:rsidRPr="00F52B97" w:rsidSect="00CE2A0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75AA8"/>
    <w:multiLevelType w:val="multilevel"/>
    <w:tmpl w:val="702C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3F15"/>
    <w:rsid w:val="00082374"/>
    <w:rsid w:val="0022576F"/>
    <w:rsid w:val="0026326F"/>
    <w:rsid w:val="002B0197"/>
    <w:rsid w:val="002E01D7"/>
    <w:rsid w:val="004F3F15"/>
    <w:rsid w:val="00546620"/>
    <w:rsid w:val="00597B12"/>
    <w:rsid w:val="005F7754"/>
    <w:rsid w:val="008C371D"/>
    <w:rsid w:val="00990B18"/>
    <w:rsid w:val="00B513C1"/>
    <w:rsid w:val="00CE2A06"/>
    <w:rsid w:val="00D55866"/>
    <w:rsid w:val="00D75E58"/>
    <w:rsid w:val="00DC764E"/>
    <w:rsid w:val="00E36050"/>
    <w:rsid w:val="00E81A71"/>
    <w:rsid w:val="00EC0270"/>
    <w:rsid w:val="00F52B97"/>
    <w:rsid w:val="00FD740E"/>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A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F3F15"/>
    <w:pPr>
      <w:tabs>
        <w:tab w:val="left" w:pos="720"/>
      </w:tabs>
      <w:overflowPunct w:val="0"/>
      <w:autoSpaceDE w:val="0"/>
      <w:autoSpaceDN w:val="0"/>
      <w:adjustRightInd w:val="0"/>
      <w:spacing w:after="0" w:line="240" w:lineRule="exact"/>
      <w:jc w:val="both"/>
      <w:textAlignment w:val="baseline"/>
    </w:pPr>
    <w:rPr>
      <w:rFonts w:ascii="Times New Roman" w:eastAsia="Times New Roman" w:hAnsi="Times New Roman" w:cs="Times New Roman"/>
      <w:kern w:val="0"/>
      <w:sz w:val="24"/>
      <w:szCs w:val="20"/>
      <w:lang w:val="en-GB"/>
    </w:rPr>
  </w:style>
  <w:style w:type="character" w:customStyle="1" w:styleId="BodyTextChar">
    <w:name w:val="Body Text Char"/>
    <w:basedOn w:val="DefaultParagraphFont"/>
    <w:link w:val="BodyText"/>
    <w:rsid w:val="004F3F15"/>
    <w:rPr>
      <w:rFonts w:ascii="Times New Roman" w:eastAsia="Times New Roman" w:hAnsi="Times New Roman" w:cs="Times New Roman"/>
      <w:kern w:val="0"/>
      <w:sz w:val="24"/>
      <w:szCs w:val="20"/>
      <w:lang w:val="en-GB"/>
    </w:rPr>
  </w:style>
</w:styles>
</file>

<file path=word/webSettings.xml><?xml version="1.0" encoding="utf-8"?>
<w:webSettings xmlns:r="http://schemas.openxmlformats.org/officeDocument/2006/relationships" xmlns:w="http://schemas.openxmlformats.org/wordprocessingml/2006/main">
  <w:divs>
    <w:div w:id="679048713">
      <w:bodyDiv w:val="1"/>
      <w:marLeft w:val="0"/>
      <w:marRight w:val="0"/>
      <w:marTop w:val="0"/>
      <w:marBottom w:val="0"/>
      <w:divBdr>
        <w:top w:val="none" w:sz="0" w:space="0" w:color="auto"/>
        <w:left w:val="none" w:sz="0" w:space="0" w:color="auto"/>
        <w:bottom w:val="none" w:sz="0" w:space="0" w:color="auto"/>
        <w:right w:val="none" w:sz="0" w:space="0" w:color="auto"/>
      </w:divBdr>
    </w:div>
    <w:div w:id="212850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547</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Diptarka Das</dc:creator>
  <cp:keywords/>
  <dc:description/>
  <cp:lastModifiedBy>DELL</cp:lastModifiedBy>
  <cp:revision>10</cp:revision>
  <dcterms:created xsi:type="dcterms:W3CDTF">2024-07-09T11:36:00Z</dcterms:created>
  <dcterms:modified xsi:type="dcterms:W3CDTF">2024-08-20T08:08:00Z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72f38cf7-ea35-49cf-81ce-93a219b0f87d</vt:lpwstr>
  </property>
</Properties>
</file>